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A4BA" w14:textId="77777777" w:rsidR="00B8413F" w:rsidRDefault="00B841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5"/>
        <w:gridCol w:w="2320"/>
        <w:gridCol w:w="2215"/>
        <w:gridCol w:w="1477"/>
        <w:gridCol w:w="392"/>
        <w:gridCol w:w="3116"/>
      </w:tblGrid>
      <w:tr w:rsidR="00B8413F" w14:paraId="53CAD789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136D653D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1ED6240C" wp14:editId="1831933D">
                  <wp:extent cx="2898775" cy="1009015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-176" t="-505" r="-177" b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66D19DB0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129B628D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40EA4B73" wp14:editId="775D4EC5">
                  <wp:extent cx="551815" cy="586740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-281" t="-255" r="-280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E206721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6C2147C2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51A3CD28" wp14:editId="14025F76">
                  <wp:extent cx="1527175" cy="370840"/>
                  <wp:effectExtent l="0" t="0" r="0" b="0"/>
                  <wp:docPr id="8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l="-67" t="-281" r="-66" b="-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13F" w14:paraId="34923943" w14:textId="77777777">
        <w:tc>
          <w:tcPr>
            <w:tcW w:w="115" w:type="dxa"/>
            <w:shd w:val="clear" w:color="auto" w:fill="auto"/>
          </w:tcPr>
          <w:p w14:paraId="27BB7890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5E0D0553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B8413F" w14:paraId="6C77105A" w14:textId="77777777">
        <w:tc>
          <w:tcPr>
            <w:tcW w:w="115" w:type="dxa"/>
            <w:shd w:val="clear" w:color="auto" w:fill="auto"/>
          </w:tcPr>
          <w:p w14:paraId="68AB9FB2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1B1A6022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5DE6C47A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790C6B23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2EBB499A" w14:textId="77777777" w:rsidR="00B8413F" w:rsidRDefault="00B8413F"/>
    <w:p w14:paraId="62036AFD" w14:textId="127D7CAA" w:rsidR="00B8413F" w:rsidRDefault="00747E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ATTIVITÀ</w:t>
      </w:r>
      <w:r w:rsidR="0032242F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SVOLT</w:t>
      </w:r>
      <w:r w:rsidR="00E52B30">
        <w:rPr>
          <w:rFonts w:ascii="Arial" w:eastAsia="Arial" w:hAnsi="Arial" w:cs="Arial"/>
          <w:b/>
          <w:color w:val="000000"/>
          <w:sz w:val="28"/>
          <w:szCs w:val="28"/>
        </w:rPr>
        <w:t>E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32242F">
        <w:rPr>
          <w:rFonts w:ascii="Arial" w:eastAsia="Arial" w:hAnsi="Arial" w:cs="Arial"/>
          <w:b/>
          <w:color w:val="000000"/>
          <w:sz w:val="28"/>
          <w:szCs w:val="28"/>
        </w:rPr>
        <w:t>A.S. 20</w:t>
      </w:r>
      <w:r w:rsidR="0032242F">
        <w:rPr>
          <w:rFonts w:ascii="Arial" w:eastAsia="Arial" w:hAnsi="Arial" w:cs="Arial"/>
          <w:b/>
          <w:sz w:val="28"/>
          <w:szCs w:val="28"/>
        </w:rPr>
        <w:t>2</w:t>
      </w:r>
      <w:r w:rsidR="002B2C72">
        <w:rPr>
          <w:rFonts w:ascii="Arial" w:eastAsia="Arial" w:hAnsi="Arial" w:cs="Arial"/>
          <w:b/>
          <w:sz w:val="28"/>
          <w:szCs w:val="28"/>
        </w:rPr>
        <w:t>1</w:t>
      </w:r>
      <w:r w:rsidR="0032242F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2B2C72">
        <w:rPr>
          <w:rFonts w:ascii="Arial" w:eastAsia="Arial" w:hAnsi="Arial" w:cs="Arial"/>
          <w:b/>
          <w:sz w:val="28"/>
          <w:szCs w:val="28"/>
        </w:rPr>
        <w:t>2</w:t>
      </w:r>
    </w:p>
    <w:p w14:paraId="382C6824" w14:textId="77777777" w:rsidR="00B8413F" w:rsidRDefault="00B8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0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B8413F" w14:paraId="2295EC71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0D10" w14:textId="3E326ED3" w:rsidR="00B8413F" w:rsidRDefault="005C0C08" w:rsidP="002B2C72">
            <w:pPr>
              <w:pStyle w:val="Titolo4"/>
              <w:tabs>
                <w:tab w:val="left" w:pos="708"/>
              </w:tabs>
              <w:spacing w:before="0" w:after="0"/>
              <w:ind w:left="0" w:firstLine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Docenti: </w:t>
            </w:r>
            <w:r w:rsidR="00385215">
              <w:rPr>
                <w:rFonts w:ascii="Calibri" w:eastAsia="Calibri" w:hAnsi="Calibri" w:cs="Calibri"/>
                <w:sz w:val="24"/>
                <w:szCs w:val="24"/>
              </w:rPr>
              <w:t>Paola Selleri</w:t>
            </w:r>
            <w:r w:rsidR="001B1263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2B2C72">
              <w:rPr>
                <w:rFonts w:ascii="Calibri" w:eastAsia="Calibri" w:hAnsi="Calibri" w:cs="Calibri"/>
                <w:sz w:val="24"/>
                <w:szCs w:val="24"/>
              </w:rPr>
              <w:t>Vito Sciacchitano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(ITP)</w:t>
            </w:r>
          </w:p>
        </w:tc>
      </w:tr>
      <w:tr w:rsidR="00B8413F" w14:paraId="46EBA6D1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C656B" w14:textId="77777777" w:rsidR="00B8413F" w:rsidRDefault="005C0C08">
            <w:pPr>
              <w:pStyle w:val="Titolo1"/>
              <w:tabs>
                <w:tab w:val="left" w:pos="708"/>
              </w:tabs>
              <w:spacing w:before="0" w:after="0"/>
              <w:jc w:val="left"/>
            </w:pPr>
            <w:r>
              <w:rPr>
                <w:rFonts w:ascii="Calibri" w:eastAsia="Calibri" w:hAnsi="Calibri" w:cs="Calibri"/>
                <w:i w:val="0"/>
              </w:rPr>
              <w:t xml:space="preserve">Disciplina: </w:t>
            </w:r>
            <w:r w:rsidR="001D2F9E">
              <w:rPr>
                <w:rFonts w:ascii="Calibri" w:eastAsia="Calibri" w:hAnsi="Calibri" w:cs="Calibri"/>
                <w:i w:val="0"/>
              </w:rPr>
              <w:t>Scienze Integrate</w:t>
            </w:r>
            <w:r>
              <w:rPr>
                <w:rFonts w:ascii="Calibri" w:eastAsia="Calibri" w:hAnsi="Calibri" w:cs="Calibri"/>
                <w:i w:val="0"/>
              </w:rPr>
              <w:t>-</w:t>
            </w:r>
            <w:r w:rsidR="001D2F9E">
              <w:rPr>
                <w:rFonts w:ascii="Calibri" w:eastAsia="Calibri" w:hAnsi="Calibri" w:cs="Calibri"/>
                <w:i w:val="0"/>
              </w:rPr>
              <w:t xml:space="preserve"> Chimica</w:t>
            </w:r>
          </w:p>
        </w:tc>
      </w:tr>
      <w:tr w:rsidR="00B8413F" w14:paraId="30C005A5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B7DF6" w14:textId="77777777" w:rsidR="00B8413F" w:rsidRDefault="0032242F">
            <w:pPr>
              <w:pStyle w:val="Titolo1"/>
              <w:tabs>
                <w:tab w:val="left" w:pos="708"/>
              </w:tabs>
              <w:spacing w:before="0" w:after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>Libro/i di testo in uso</w:t>
            </w:r>
            <w:r w:rsidR="005C0C08">
              <w:rPr>
                <w:rFonts w:ascii="Calibri" w:eastAsia="Calibri" w:hAnsi="Calibri" w:cs="Calibri"/>
                <w:i w:val="0"/>
              </w:rPr>
              <w:t>:</w:t>
            </w:r>
          </w:p>
          <w:p w14:paraId="0BCC1EA3" w14:textId="77777777" w:rsidR="00B8413F" w:rsidRDefault="001D2F9E" w:rsidP="00F90353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Bagatti F., Corradi E. – “</w:t>
            </w:r>
            <w:proofErr w:type="gramStart"/>
            <w:r>
              <w:rPr>
                <w:rFonts w:ascii="Calibri" w:eastAsia="Calibri" w:hAnsi="Calibri"/>
                <w:sz w:val="24"/>
                <w:szCs w:val="24"/>
              </w:rPr>
              <w:t>Chimica .verde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</w:rPr>
              <w:t xml:space="preserve"> – </w:t>
            </w:r>
            <w:r w:rsidR="00F90353">
              <w:rPr>
                <w:rFonts w:ascii="Calibri" w:eastAsia="Calibri" w:hAnsi="Calibri"/>
                <w:sz w:val="24"/>
                <w:szCs w:val="24"/>
              </w:rPr>
              <w:t>D</w:t>
            </w:r>
            <w:r>
              <w:rPr>
                <w:rFonts w:ascii="Calibri" w:eastAsia="Calibri" w:hAnsi="Calibri"/>
                <w:sz w:val="24"/>
                <w:szCs w:val="24"/>
              </w:rPr>
              <w:t>all’osservazione della materia alle macromolecole organiche - Zanichelli</w:t>
            </w:r>
          </w:p>
        </w:tc>
      </w:tr>
      <w:tr w:rsidR="00B8413F" w14:paraId="20AC4DE5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547C8" w14:textId="77777777" w:rsidR="00B8413F" w:rsidRDefault="0032242F">
            <w:pPr>
              <w:pStyle w:val="Titolo1"/>
              <w:tabs>
                <w:tab w:val="left" w:pos="708"/>
              </w:tabs>
              <w:spacing w:before="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>Classe e Sezione</w:t>
            </w:r>
          </w:p>
          <w:p w14:paraId="4CBFB060" w14:textId="3869B7FD" w:rsidR="00B8413F" w:rsidRDefault="0004595A" w:rsidP="005D0C4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</w:t>
            </w:r>
            <w:r w:rsidR="00385215">
              <w:rPr>
                <w:rFonts w:ascii="Calibri" w:eastAsia="Calibri" w:hAnsi="Calibri"/>
                <w:sz w:val="24"/>
                <w:szCs w:val="24"/>
              </w:rPr>
              <w:t>F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E4237" w14:textId="77777777" w:rsidR="00B8413F" w:rsidRDefault="0032242F">
            <w:pPr>
              <w:pStyle w:val="Titolo1"/>
              <w:tabs>
                <w:tab w:val="left" w:pos="708"/>
              </w:tabs>
              <w:spacing w:before="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>Indirizzo di studio</w:t>
            </w:r>
          </w:p>
          <w:p w14:paraId="199F350A" w14:textId="77777777" w:rsidR="00B8413F" w:rsidRDefault="001D2F9E" w:rsidP="001D1A5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Chimica, materi</w:t>
            </w:r>
            <w:r w:rsidR="00F90353">
              <w:rPr>
                <w:rFonts w:ascii="Calibri" w:eastAsia="Calibri" w:hAnsi="Calibri"/>
                <w:sz w:val="24"/>
                <w:szCs w:val="24"/>
              </w:rPr>
              <w:t>a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li e biotecnologie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7A42" w14:textId="77777777" w:rsidR="00B8413F" w:rsidRDefault="0032242F">
            <w:pPr>
              <w:pStyle w:val="Titolo1"/>
              <w:tabs>
                <w:tab w:val="left" w:pos="708"/>
              </w:tabs>
              <w:spacing w:before="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 xml:space="preserve">N. studenti   </w:t>
            </w:r>
          </w:p>
          <w:p w14:paraId="3ED8DD3D" w14:textId="1F083D67" w:rsidR="00B8413F" w:rsidRDefault="002B2C72" w:rsidP="0004595A">
            <w:pPr>
              <w:jc w:val="center"/>
            </w:pPr>
            <w:r>
              <w:rPr>
                <w:rFonts w:ascii="Calibri" w:eastAsia="Calibri" w:hAnsi="Calibri"/>
                <w:sz w:val="24"/>
                <w:szCs w:val="24"/>
              </w:rPr>
              <w:t>23</w:t>
            </w:r>
          </w:p>
        </w:tc>
      </w:tr>
      <w:tr w:rsidR="00B8413F" w14:paraId="076E332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5981" w14:textId="7F098AAA" w:rsidR="000C6551" w:rsidRPr="00E52B30" w:rsidRDefault="0032242F" w:rsidP="00C74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  <w:r w:rsidRPr="00E52B30">
              <w:rPr>
                <w:rFonts w:ascii="Arial" w:eastAsia="Calibri" w:hAnsi="Arial" w:cs="Arial"/>
                <w:sz w:val="22"/>
                <w:szCs w:val="22"/>
              </w:rPr>
              <w:t>Descrizione di conoscenze e abilità, suddivise in unità di apprendimento o didattiche, evidenziando per ognuna quelle essenziali o minime</w:t>
            </w:r>
          </w:p>
          <w:p w14:paraId="711EAFC2" w14:textId="480513E7" w:rsidR="004F66AF" w:rsidRPr="00E52B30" w:rsidRDefault="00D877F2" w:rsidP="004F6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  <w:r w:rsidRPr="00E52B30">
              <w:rPr>
                <w:rFonts w:ascii="Arial" w:eastAsia="Calibri" w:hAnsi="Arial" w:cs="Arial"/>
                <w:sz w:val="22"/>
                <w:szCs w:val="22"/>
                <w:u w:val="single"/>
              </w:rPr>
              <w:t>In neretto vengono evidenziate le conoscenze e le abilità minime</w:t>
            </w:r>
          </w:p>
          <w:p w14:paraId="05D95E76" w14:textId="77777777" w:rsidR="00D877F2" w:rsidRPr="00E52B30" w:rsidRDefault="00D877F2" w:rsidP="004F6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</w:p>
          <w:tbl>
            <w:tblPr>
              <w:tblW w:w="4653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3689"/>
              <w:gridCol w:w="5534"/>
              <w:gridCol w:w="6"/>
            </w:tblGrid>
            <w:tr w:rsidR="004F73DB" w:rsidRPr="00E52B30" w14:paraId="3AE5E5F1" w14:textId="77777777" w:rsidTr="00D06B95">
              <w:trPr>
                <w:trHeight w:val="265"/>
                <w:jc w:val="center"/>
              </w:trPr>
              <w:tc>
                <w:tcPr>
                  <w:tcW w:w="3689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487AC5EF" w14:textId="77777777" w:rsidR="004F73DB" w:rsidRPr="00E52B30" w:rsidRDefault="004F73DB" w:rsidP="001B1263">
                  <w:pPr>
                    <w:pStyle w:val="Nessunostileparagrafo"/>
                    <w:spacing w:line="276" w:lineRule="auto"/>
                    <w:jc w:val="center"/>
                    <w:textAlignment w:val="auto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E52B3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bidi="ar-SA"/>
                    </w:rPr>
                    <w:t>Uda1</w:t>
                  </w:r>
                </w:p>
              </w:tc>
              <w:tc>
                <w:tcPr>
                  <w:tcW w:w="553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290834FF" w14:textId="2075B0C7" w:rsidR="004F73DB" w:rsidRPr="00E52B30" w:rsidRDefault="00D06B95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2B30">
                    <w:rPr>
                      <w:rFonts w:ascii="Arial" w:hAnsi="Arial" w:cs="Arial"/>
                      <w:bCs w:val="0"/>
                    </w:rPr>
                    <w:t>L’osservazione qualitativa della materia</w:t>
                  </w:r>
                </w:p>
              </w:tc>
            </w:tr>
            <w:tr w:rsidR="00D06B95" w:rsidRPr="00E52B30" w14:paraId="38936A32" w14:textId="77777777" w:rsidTr="00D06B95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36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5C638AA5" w14:textId="77777777" w:rsidR="00D06B95" w:rsidRPr="00E52B30" w:rsidRDefault="00D06B95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Conoscenze</w:t>
                  </w:r>
                </w:p>
              </w:tc>
              <w:tc>
                <w:tcPr>
                  <w:tcW w:w="5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71CAC6B6" w14:textId="77777777" w:rsidR="00D06B95" w:rsidRPr="00E52B30" w:rsidRDefault="00D06B95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Abilità</w:t>
                  </w:r>
                </w:p>
                <w:p w14:paraId="0B362E1B" w14:textId="77777777" w:rsidR="00D06B95" w:rsidRPr="00E52B30" w:rsidRDefault="00D06B95" w:rsidP="001B1263">
                  <w:pPr>
                    <w:pStyle w:val="testatinatabPROGProgrammazioneIDEE72095"/>
                    <w:suppressAutoHyphens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6B95" w:rsidRPr="00E52B30" w14:paraId="2DB64ED0" w14:textId="77777777" w:rsidTr="00D06B95">
              <w:trPr>
                <w:gridAfter w:val="1"/>
                <w:wAfter w:w="6" w:type="dxa"/>
                <w:trHeight w:val="4160"/>
                <w:jc w:val="center"/>
              </w:trPr>
              <w:tc>
                <w:tcPr>
                  <w:tcW w:w="36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5785ADD7" w14:textId="77777777" w:rsidR="00D06B95" w:rsidRPr="00E52B30" w:rsidRDefault="00D06B95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right="-458" w:hanging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 xml:space="preserve">L’osservazione scientifica del </w:t>
                  </w:r>
                </w:p>
                <w:p w14:paraId="7472B5A9" w14:textId="4E957A67" w:rsidR="00D06B95" w:rsidRPr="00E52B30" w:rsidRDefault="00D06B95" w:rsidP="000C6551">
                  <w:pPr>
                    <w:pStyle w:val="Paragrafoelenco"/>
                    <w:spacing w:after="0"/>
                    <w:ind w:left="266" w:right="-458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sistema</w:t>
                  </w:r>
                </w:p>
                <w:p w14:paraId="6FB01A97" w14:textId="77777777" w:rsidR="00D06B95" w:rsidRPr="00E52B30" w:rsidRDefault="00D06B95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Gli stati di aggregazione e i cambiamenti di stato</w:t>
                  </w:r>
                </w:p>
                <w:p w14:paraId="51F8F8FB" w14:textId="77777777" w:rsidR="00D06B95" w:rsidRPr="00E52B30" w:rsidRDefault="00D06B95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I miscugli</w:t>
                  </w:r>
                </w:p>
                <w:p w14:paraId="5774A533" w14:textId="77777777" w:rsidR="00D06B95" w:rsidRPr="00E52B30" w:rsidRDefault="00D06B95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I metodi di separazione dei miscugli</w:t>
                  </w:r>
                </w:p>
                <w:p w14:paraId="4A96D036" w14:textId="2B0A2D1D" w:rsidR="00D06B95" w:rsidRPr="00E52B30" w:rsidRDefault="00D06B95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Le sostanze chimiche</w:t>
                  </w:r>
                </w:p>
                <w:p w14:paraId="0E5DB0FF" w14:textId="77777777" w:rsidR="00D06B95" w:rsidRPr="00E52B30" w:rsidRDefault="00D06B95" w:rsidP="001B1263">
                  <w:pPr>
                    <w:pStyle w:val="elenco1ProgrammazioneIDEE72095"/>
                    <w:spacing w:line="276" w:lineRule="auto"/>
                    <w:rPr>
                      <w:rFonts w:ascii="Arial" w:hAnsi="Arial" w:cs="Arial"/>
                    </w:rPr>
                  </w:pPr>
                </w:p>
                <w:p w14:paraId="41C2B423" w14:textId="4CEA1388" w:rsidR="00D06B95" w:rsidRPr="00E52B30" w:rsidRDefault="00D06B95" w:rsidP="00340902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5857B5A" w14:textId="77777777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Distinguere osservazioni qualitative osservazioni quantitative</w:t>
                  </w:r>
                  <w:r w:rsidRPr="00E52B30">
                    <w:rPr>
                      <w:rFonts w:ascii="Arial" w:hAnsi="Arial" w:cs="Arial"/>
                    </w:rPr>
                    <w:t xml:space="preserve"> e ipotesi</w:t>
                  </w:r>
                </w:p>
                <w:p w14:paraId="4CDA2754" w14:textId="77777777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Descrivere un dato sistema con linguaggio scientifico corretto</w:t>
                  </w:r>
                </w:p>
                <w:p w14:paraId="6823901D" w14:textId="77777777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Classificare la materia sulla base del suo stato fisico, anche utilizzando il modello particellare,</w:t>
                  </w:r>
                  <w:r w:rsidRPr="00E52B30">
                    <w:rPr>
                      <w:rFonts w:ascii="Arial" w:hAnsi="Arial" w:cs="Arial"/>
                    </w:rPr>
                    <w:t xml:space="preserve"> </w:t>
                  </w:r>
                  <w:r w:rsidRPr="00E52B30">
                    <w:rPr>
                      <w:rFonts w:ascii="Arial" w:hAnsi="Arial" w:cs="Arial"/>
                      <w:b/>
                    </w:rPr>
                    <w:t>riconoscendone le varie caratteristiche</w:t>
                  </w:r>
                  <w:r w:rsidRPr="00E52B30">
                    <w:rPr>
                      <w:rFonts w:ascii="Arial" w:hAnsi="Arial" w:cs="Arial"/>
                    </w:rPr>
                    <w:t xml:space="preserve"> </w:t>
                  </w:r>
                </w:p>
                <w:p w14:paraId="4EB64AE0" w14:textId="4212687A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Distinguere i passaggi di stato e come si avvicendano al variare della temperatura</w:t>
                  </w:r>
                </w:p>
                <w:p w14:paraId="761EAAB8" w14:textId="4FE4E406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Distinguere tra un miscuglio omogeneo e eterogeneo e una sostanza</w:t>
                  </w:r>
                </w:p>
                <w:p w14:paraId="11885DF7" w14:textId="77777777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Distinguere tra soluzione, soluto e solvente</w:t>
                  </w:r>
                </w:p>
                <w:p w14:paraId="37898FCB" w14:textId="77777777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 xml:space="preserve">Individuare gli opportuni metodi di separazione per miscugli </w:t>
                  </w:r>
                </w:p>
                <w:p w14:paraId="3E3260BF" w14:textId="06A7DEE5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Rispettare le indicazioni sulle norme di sicurezza in laboratorio</w:t>
                  </w:r>
                </w:p>
              </w:tc>
            </w:tr>
          </w:tbl>
          <w:p w14:paraId="45FA49B8" w14:textId="77777777" w:rsidR="00B8413F" w:rsidRPr="00E52B30" w:rsidRDefault="00B8413F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3685"/>
              <w:gridCol w:w="5530"/>
              <w:gridCol w:w="6"/>
            </w:tblGrid>
            <w:tr w:rsidR="00765435" w:rsidRPr="00E52B30" w14:paraId="6B048CC2" w14:textId="77777777" w:rsidTr="00D06B95">
              <w:trPr>
                <w:trHeight w:val="340"/>
                <w:jc w:val="center"/>
              </w:trPr>
              <w:tc>
                <w:tcPr>
                  <w:tcW w:w="3685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2DEAEE9D" w14:textId="77777777" w:rsidR="00765435" w:rsidRPr="00E52B30" w:rsidRDefault="00765435" w:rsidP="001B1263">
                  <w:pPr>
                    <w:pStyle w:val="Nessunostileparagrafo"/>
                    <w:spacing w:line="276" w:lineRule="auto"/>
                    <w:jc w:val="center"/>
                    <w:textAlignment w:val="auto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E52B3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bidi="ar-SA"/>
                    </w:rPr>
                    <w:t>Uda</w:t>
                  </w:r>
                  <w:r w:rsidR="008C105F" w:rsidRPr="00E52B3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bidi="ar-SA"/>
                    </w:rPr>
                    <w:t>2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28D0BD8D" w14:textId="2927CDC9" w:rsidR="00765435" w:rsidRPr="00E52B30" w:rsidRDefault="00D06B95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2B30">
                    <w:rPr>
                      <w:rFonts w:ascii="Arial" w:hAnsi="Arial" w:cs="Arial"/>
                      <w:bCs w:val="0"/>
                    </w:rPr>
                    <w:t>L’osservazione quantitativa della materia</w:t>
                  </w:r>
                </w:p>
              </w:tc>
            </w:tr>
            <w:tr w:rsidR="00D06B95" w:rsidRPr="00E52B30" w14:paraId="614F7524" w14:textId="77777777" w:rsidTr="00D06B95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04EE60BA" w14:textId="77777777" w:rsidR="00D06B95" w:rsidRPr="00E52B30" w:rsidRDefault="00D06B95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Contenuti</w:t>
                  </w:r>
                </w:p>
              </w:tc>
              <w:tc>
                <w:tcPr>
                  <w:tcW w:w="55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480175E5" w14:textId="77777777" w:rsidR="00D06B95" w:rsidRPr="00E52B30" w:rsidRDefault="00D06B95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Abilità</w:t>
                  </w:r>
                </w:p>
                <w:p w14:paraId="7B14A01D" w14:textId="77777777" w:rsidR="00D06B95" w:rsidRPr="00E52B30" w:rsidRDefault="00D06B95" w:rsidP="001B1263">
                  <w:pPr>
                    <w:pStyle w:val="testatinatabPROGProgrammazioneIDEE72095"/>
                    <w:suppressAutoHyphens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6B95" w:rsidRPr="00E52B30" w14:paraId="2418C223" w14:textId="77777777" w:rsidTr="00A94F64">
              <w:trPr>
                <w:gridAfter w:val="1"/>
                <w:wAfter w:w="6" w:type="dxa"/>
                <w:trHeight w:val="4841"/>
                <w:jc w:val="center"/>
              </w:trPr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02CC9F74" w14:textId="77777777" w:rsidR="00D06B95" w:rsidRPr="00E52B30" w:rsidRDefault="00D06B95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lastRenderedPageBreak/>
                    <w:t>Le grandezze e il Sistema Internazionale</w:t>
                  </w:r>
                </w:p>
                <w:p w14:paraId="7F0DDA7D" w14:textId="374CC3A8" w:rsidR="00D06B95" w:rsidRPr="00E52B30" w:rsidRDefault="00D06B95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Le grandezze più utilizzate in chimica: massa, volume, temperatura</w:t>
                  </w:r>
                  <w:r w:rsidRPr="00E52B30"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  <w:t xml:space="preserve"> </w:t>
                  </w: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e densità</w:t>
                  </w:r>
                </w:p>
                <w:p w14:paraId="5183EAD6" w14:textId="240841EA" w:rsidR="00D06B95" w:rsidRPr="00E52B30" w:rsidRDefault="00D06B95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Caratteristiche quantitative delle soluzioni (concentrazione m/V e concentrazioni%</w:t>
                  </w:r>
                  <w:r w:rsidRPr="00E52B30"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  <w:t xml:space="preserve">) </w:t>
                  </w:r>
                </w:p>
                <w:p w14:paraId="4CD4E8A3" w14:textId="77777777" w:rsidR="00D06B95" w:rsidRPr="00E52B30" w:rsidRDefault="00D06B95" w:rsidP="001B1263">
                  <w:pPr>
                    <w:pStyle w:val="elenco1ProgrammazioneIDEE72095"/>
                    <w:spacing w:line="276" w:lineRule="auto"/>
                    <w:rPr>
                      <w:rFonts w:ascii="Arial" w:hAnsi="Arial" w:cs="Arial"/>
                    </w:rPr>
                  </w:pPr>
                </w:p>
                <w:p w14:paraId="02DE1420" w14:textId="7D26A47C" w:rsidR="00D06B95" w:rsidRPr="00E52B30" w:rsidRDefault="00D06B95" w:rsidP="00340902">
                  <w:pPr>
                    <w:pStyle w:val="Paragrafoelenco"/>
                    <w:spacing w:after="0"/>
                    <w:ind w:left="266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5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1CB6C19B" w14:textId="77777777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 xml:space="preserve">Classificare le grandezze in fondamentali, derivate, intensive </w:t>
                  </w:r>
                  <w:proofErr w:type="gramStart"/>
                  <w:r w:rsidRPr="00E52B30">
                    <w:rPr>
                      <w:rFonts w:ascii="Arial" w:hAnsi="Arial" w:cs="Arial"/>
                      <w:b/>
                    </w:rPr>
                    <w:t>e</w:t>
                  </w:r>
                  <w:proofErr w:type="gramEnd"/>
                  <w:r w:rsidRPr="00E52B30">
                    <w:rPr>
                      <w:rFonts w:ascii="Arial" w:hAnsi="Arial" w:cs="Arial"/>
                      <w:b/>
                    </w:rPr>
                    <w:t xml:space="preserve"> estensive usando correttamente le loro unità di misura </w:t>
                  </w:r>
                  <w:r w:rsidRPr="00E52B30">
                    <w:rPr>
                      <w:rFonts w:ascii="Arial" w:hAnsi="Arial" w:cs="Arial"/>
                    </w:rPr>
                    <w:t>e i loro fattori di conversione</w:t>
                  </w:r>
                </w:p>
                <w:p w14:paraId="2A2E10B5" w14:textId="77777777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Eseguire semplici calcoli con la densità applicando la formula diretta</w:t>
                  </w:r>
                  <w:r w:rsidRPr="00E52B30">
                    <w:rPr>
                      <w:rFonts w:ascii="Arial" w:hAnsi="Arial" w:cs="Arial"/>
                    </w:rPr>
                    <w:t xml:space="preserve"> e inversa </w:t>
                  </w:r>
                </w:p>
                <w:p w14:paraId="4443BF7A" w14:textId="781CF710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 xml:space="preserve">Utilizzare il dato della densità per distinguere un materiale </w:t>
                  </w:r>
                  <w:r w:rsidRPr="00E52B30">
                    <w:rPr>
                      <w:rFonts w:ascii="Arial" w:hAnsi="Arial" w:cs="Arial"/>
                    </w:rPr>
                    <w:t xml:space="preserve">anche mediante l’interpretazione di un grafico </w:t>
                  </w:r>
                </w:p>
                <w:p w14:paraId="76158F59" w14:textId="77777777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 xml:space="preserve">Riconoscere la strumentazione di laboratorio di uso comune e la vetreria </w:t>
                  </w:r>
                  <w:r w:rsidRPr="00E52B30">
                    <w:rPr>
                      <w:rFonts w:ascii="Arial" w:hAnsi="Arial" w:cs="Arial"/>
                    </w:rPr>
                    <w:t>e individuarne le caratteristiche fondamentali (portata, sensibilità)</w:t>
                  </w:r>
                </w:p>
                <w:p w14:paraId="342935FB" w14:textId="77777777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Esprimere il dato sperimentale di una grandezza in modo corretto</w:t>
                  </w:r>
                </w:p>
                <w:p w14:paraId="2C08A059" w14:textId="786E7CB3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Applicare la definizione di concentrazione di una soluzione e risolvere semplici esercizi sulla concentrazione m/V</w:t>
                  </w:r>
                  <w:r w:rsidRPr="00E52B30">
                    <w:rPr>
                      <w:rFonts w:ascii="Arial" w:hAnsi="Arial" w:cs="Arial"/>
                    </w:rPr>
                    <w:t xml:space="preserve"> 0 concentrazione % delle soluzioni</w:t>
                  </w:r>
                </w:p>
                <w:p w14:paraId="61FC38B7" w14:textId="77777777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Interpretare le informazioni ricavabili da un grafico temperatura/solubilità</w:t>
                  </w:r>
                </w:p>
              </w:tc>
            </w:tr>
          </w:tbl>
          <w:p w14:paraId="64DC83A4" w14:textId="77777777" w:rsidR="00765435" w:rsidRPr="00E52B30" w:rsidRDefault="00765435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7AB31CFE" w14:textId="77777777" w:rsidR="0030582C" w:rsidRPr="00E52B30" w:rsidRDefault="0030582C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3685"/>
              <w:gridCol w:w="5529"/>
              <w:gridCol w:w="7"/>
            </w:tblGrid>
            <w:tr w:rsidR="0030582C" w:rsidRPr="00E52B30" w14:paraId="791D6BF0" w14:textId="77777777" w:rsidTr="00662797">
              <w:trPr>
                <w:trHeight w:val="340"/>
                <w:jc w:val="center"/>
              </w:trPr>
              <w:tc>
                <w:tcPr>
                  <w:tcW w:w="3685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446C2420" w14:textId="77777777" w:rsidR="0030582C" w:rsidRPr="00E52B30" w:rsidRDefault="0030582C" w:rsidP="001B1263">
                  <w:pPr>
                    <w:pStyle w:val="Nessunostileparagrafo"/>
                    <w:spacing w:line="276" w:lineRule="auto"/>
                    <w:jc w:val="center"/>
                    <w:textAlignment w:val="auto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E52B3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bidi="ar-SA"/>
                    </w:rPr>
                    <w:t>Uda</w:t>
                  </w:r>
                  <w:r w:rsidR="00944C15" w:rsidRPr="00E52B3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bidi="ar-SA"/>
                    </w:rPr>
                    <w:t>3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03B2B02D" w14:textId="1C9EF69B" w:rsidR="0030582C" w:rsidRPr="00E52B30" w:rsidRDefault="00D06B95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2B30">
                    <w:rPr>
                      <w:rFonts w:ascii="Arial" w:hAnsi="Arial" w:cs="Arial"/>
                      <w:bCs w:val="0"/>
                    </w:rPr>
                    <w:t>Energia e trasformazioni della materia</w:t>
                  </w:r>
                </w:p>
              </w:tc>
            </w:tr>
            <w:tr w:rsidR="00662797" w:rsidRPr="00E52B30" w14:paraId="47AA8246" w14:textId="77777777" w:rsidTr="00662797">
              <w:trPr>
                <w:gridAfter w:val="1"/>
                <w:wAfter w:w="7" w:type="dxa"/>
                <w:trHeight w:val="340"/>
                <w:jc w:val="center"/>
              </w:trPr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A57280A" w14:textId="77777777" w:rsidR="00662797" w:rsidRPr="00E52B30" w:rsidRDefault="00662797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Conoscenze</w:t>
                  </w:r>
                </w:p>
              </w:tc>
              <w:tc>
                <w:tcPr>
                  <w:tcW w:w="5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2CA7ED89" w14:textId="77777777" w:rsidR="00662797" w:rsidRPr="00E52B30" w:rsidRDefault="00662797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Abilità</w:t>
                  </w:r>
                </w:p>
                <w:p w14:paraId="41507BCF" w14:textId="77777777" w:rsidR="00662797" w:rsidRPr="00E52B30" w:rsidRDefault="00662797" w:rsidP="001B1263">
                  <w:pPr>
                    <w:pStyle w:val="testatinatabPROGProgrammazioneIDEE72095"/>
                    <w:suppressAutoHyphens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62797" w:rsidRPr="00E52B30" w14:paraId="0EB6E324" w14:textId="77777777" w:rsidTr="00662797">
              <w:trPr>
                <w:gridAfter w:val="1"/>
                <w:wAfter w:w="7" w:type="dxa"/>
                <w:trHeight w:val="229"/>
                <w:jc w:val="center"/>
              </w:trPr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24A5C41A" w14:textId="77777777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I passaggi di stato e le trasformazioni fisiche</w:t>
                  </w:r>
                </w:p>
                <w:p w14:paraId="0660EEB8" w14:textId="77777777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Le trasformazioni chimiche</w:t>
                  </w:r>
                </w:p>
                <w:p w14:paraId="4FB2B114" w14:textId="77777777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  <w:t>Reazioni chimiche ed energia</w:t>
                  </w:r>
                </w:p>
                <w:p w14:paraId="15403ADD" w14:textId="77777777" w:rsidR="00662797" w:rsidRPr="00E52B30" w:rsidRDefault="00662797" w:rsidP="001B1263">
                  <w:pPr>
                    <w:pStyle w:val="elenco1ProgrammazioneIDEE72095"/>
                    <w:spacing w:line="276" w:lineRule="auto"/>
                    <w:ind w:left="170"/>
                    <w:rPr>
                      <w:rFonts w:ascii="Arial" w:hAnsi="Arial" w:cs="Arial"/>
                    </w:rPr>
                  </w:pPr>
                </w:p>
                <w:p w14:paraId="4DF150F4" w14:textId="4E81225B" w:rsidR="00662797" w:rsidRPr="00E52B30" w:rsidRDefault="00662797" w:rsidP="00340902">
                  <w:pPr>
                    <w:pStyle w:val="Paragrafoelenco"/>
                    <w:spacing w:after="0"/>
                    <w:ind w:left="266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3DBB7516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 xml:space="preserve">Riconoscere una sostanza pura in base alle sue T fisse (fusione </w:t>
                  </w:r>
                  <w:proofErr w:type="gramStart"/>
                  <w:r w:rsidRPr="00E52B30">
                    <w:rPr>
                      <w:rFonts w:ascii="Arial" w:hAnsi="Arial" w:cs="Arial"/>
                      <w:b/>
                    </w:rPr>
                    <w:t>e</w:t>
                  </w:r>
                  <w:proofErr w:type="gramEnd"/>
                  <w:r w:rsidRPr="00E52B30">
                    <w:rPr>
                      <w:rFonts w:ascii="Arial" w:hAnsi="Arial" w:cs="Arial"/>
                      <w:b/>
                    </w:rPr>
                    <w:t xml:space="preserve"> ebollizione)</w:t>
                  </w:r>
                </w:p>
                <w:p w14:paraId="5B879BAA" w14:textId="2C1985A2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Stabilire lo stato di aggregazione di una sostanza ad una data temperatura date le temperature di fusione e di ebollizione</w:t>
                  </w:r>
                </w:p>
                <w:p w14:paraId="7C6BBE51" w14:textId="372F974E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Saper interpretare un grafico relativo all’analisi termica di una sostanza individuando le soste termiche</w:t>
                  </w:r>
                  <w:r w:rsidRPr="00E52B30">
                    <w:rPr>
                      <w:rFonts w:ascii="Arial" w:hAnsi="Arial" w:cs="Arial"/>
                    </w:rPr>
                    <w:t xml:space="preserve"> e gli stati di aggregazione presenti nei vari punti del grafico </w:t>
                  </w:r>
                </w:p>
                <w:p w14:paraId="4C712967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Riconoscere una trasformazione fisica e una trasformazione chimica</w:t>
                  </w:r>
                </w:p>
                <w:p w14:paraId="2C4E378D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Schematizzare una reazione chimica e distingue tra reagenti e prodotti</w:t>
                  </w:r>
                </w:p>
                <w:p w14:paraId="2BBDB664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Interpretare a livello particellare la trasformazione della materia</w:t>
                  </w:r>
                </w:p>
                <w:p w14:paraId="4FB5DB9D" w14:textId="0DECA25C" w:rsidR="00A94F64" w:rsidRPr="00E52B30" w:rsidRDefault="00A94F64" w:rsidP="00A94F64">
                  <w:pPr>
                    <w:pStyle w:val="elenco1ProgrammazioneIDEE72095"/>
                    <w:tabs>
                      <w:tab w:val="clear" w:pos="170"/>
                      <w:tab w:val="left" w:pos="266"/>
                    </w:tabs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9348C09" w14:textId="77777777" w:rsidR="00B8413F" w:rsidRPr="00E52B30" w:rsidRDefault="00B8413F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0FECF257" w14:textId="77777777" w:rsidR="006A2257" w:rsidRPr="00E52B30" w:rsidRDefault="006A2257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tbl>
            <w:tblPr>
              <w:tblW w:w="4646" w:type="pct"/>
              <w:tblInd w:w="359" w:type="dxa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3325"/>
              <w:gridCol w:w="5890"/>
            </w:tblGrid>
            <w:tr w:rsidR="00662797" w:rsidRPr="00E52B30" w14:paraId="2B381949" w14:textId="77777777" w:rsidTr="00747EFA">
              <w:trPr>
                <w:trHeight w:val="340"/>
              </w:trPr>
              <w:tc>
                <w:tcPr>
                  <w:tcW w:w="3325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1019A882" w14:textId="77777777" w:rsidR="00662797" w:rsidRPr="00E52B30" w:rsidRDefault="00662797" w:rsidP="00662797">
                  <w:pPr>
                    <w:pStyle w:val="Nessunostileparagrafo"/>
                    <w:spacing w:line="276" w:lineRule="auto"/>
                    <w:jc w:val="center"/>
                    <w:textAlignment w:val="auto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E52B3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bidi="ar-SA"/>
                    </w:rPr>
                    <w:t>Uda4</w:t>
                  </w:r>
                </w:p>
              </w:tc>
              <w:tc>
                <w:tcPr>
                  <w:tcW w:w="5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43623FD8" w14:textId="26800C45" w:rsidR="00662797" w:rsidRPr="00E52B30" w:rsidRDefault="00662797" w:rsidP="00662797">
                  <w:pPr>
                    <w:pStyle w:val="testatinatabPROGProgrammazioneIDEE72095"/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2B30">
                    <w:rPr>
                      <w:rFonts w:ascii="Arial" w:hAnsi="Arial" w:cs="Arial"/>
                    </w:rPr>
                    <w:t xml:space="preserve">      Le leggi della chimica e la teoria atomica</w:t>
                  </w:r>
                </w:p>
              </w:tc>
            </w:tr>
            <w:tr w:rsidR="00662797" w:rsidRPr="00E52B30" w14:paraId="119F08AF" w14:textId="77777777" w:rsidTr="00747EFA">
              <w:trPr>
                <w:trHeight w:val="340"/>
              </w:trPr>
              <w:tc>
                <w:tcPr>
                  <w:tcW w:w="3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0AC06AB" w14:textId="77777777" w:rsidR="00662797" w:rsidRPr="00E52B30" w:rsidRDefault="00662797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Conoscenze</w:t>
                  </w:r>
                </w:p>
              </w:tc>
              <w:tc>
                <w:tcPr>
                  <w:tcW w:w="5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4288AC4E" w14:textId="77777777" w:rsidR="00662797" w:rsidRPr="00E52B30" w:rsidRDefault="00662797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Abilità</w:t>
                  </w:r>
                </w:p>
                <w:p w14:paraId="1047128B" w14:textId="77777777" w:rsidR="00662797" w:rsidRPr="00E52B30" w:rsidRDefault="00662797" w:rsidP="001B1263">
                  <w:pPr>
                    <w:pStyle w:val="testatinatabPROGProgrammazioneIDEE72095"/>
                    <w:suppressAutoHyphens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62797" w:rsidRPr="00E52B30" w14:paraId="1316987C" w14:textId="77777777" w:rsidTr="00747EFA">
              <w:trPr>
                <w:trHeight w:val="229"/>
              </w:trPr>
              <w:tc>
                <w:tcPr>
                  <w:tcW w:w="3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124D83A" w14:textId="77777777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La materia è fatta di atomi: elementi e composti</w:t>
                  </w:r>
                </w:p>
                <w:p w14:paraId="5D880C20" w14:textId="524BD3CF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 xml:space="preserve">Le leggi ponderali (Legge di </w:t>
                  </w:r>
                  <w:proofErr w:type="spellStart"/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Lavoiser</w:t>
                  </w:r>
                  <w:proofErr w:type="spellEnd"/>
                  <w:r w:rsidRPr="00E52B30"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  <w:t>, legge di Proust)</w:t>
                  </w:r>
                </w:p>
                <w:p w14:paraId="47460669" w14:textId="77777777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Le formule delle sostanze</w:t>
                  </w:r>
                </w:p>
                <w:p w14:paraId="6470BB5D" w14:textId="77777777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La rappresentazione delle reazioni chimiche</w:t>
                  </w:r>
                </w:p>
                <w:p w14:paraId="53D0DB17" w14:textId="77777777" w:rsidR="00662797" w:rsidRPr="00E52B30" w:rsidRDefault="00662797" w:rsidP="001B1263">
                  <w:pPr>
                    <w:pStyle w:val="Paragrafoelenco"/>
                    <w:spacing w:after="0"/>
                    <w:ind w:left="266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</w:p>
                <w:p w14:paraId="227DF400" w14:textId="4B0FD9E5" w:rsidR="00662797" w:rsidRPr="00E52B30" w:rsidRDefault="00662797" w:rsidP="00340902">
                  <w:pPr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5506670F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Associare il simbolo agli elementi principali</w:t>
                  </w:r>
                </w:p>
                <w:p w14:paraId="71AC9A17" w14:textId="2FEAE99D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 xml:space="preserve">Interpretare e saper utilizzare le informazioni di una formula chimica (significato degli indici numerici) e di modellini molecolari, distinguendo tra composti e elementi </w:t>
                  </w:r>
                </w:p>
                <w:p w14:paraId="05A056ED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Comprendere le informazioni presenti in un’equazione di reazione</w:t>
                  </w:r>
                </w:p>
                <w:p w14:paraId="73336B3B" w14:textId="41688FFB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Bilanciare le equazioni chimiche in casi semplici</w:t>
                  </w:r>
                </w:p>
                <w:p w14:paraId="16A5ABED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Eseguire calcoli applicando le leggi ponderali</w:t>
                  </w:r>
                </w:p>
                <w:p w14:paraId="042770C0" w14:textId="0AEC7128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 xml:space="preserve">Elaborare anche graficamente dati sperimentali relativi alla legge di Proust </w:t>
                  </w:r>
                </w:p>
                <w:p w14:paraId="781D3210" w14:textId="77777777" w:rsidR="00662797" w:rsidRPr="00E52B30" w:rsidRDefault="00662797" w:rsidP="001B1263">
                  <w:pPr>
                    <w:pStyle w:val="elenco1ProgrammazioneIDEE72095"/>
                    <w:spacing w:line="276" w:lineRule="auto"/>
                    <w:ind w:left="170" w:hanging="170"/>
                    <w:rPr>
                      <w:rFonts w:ascii="Arial" w:hAnsi="Arial" w:cs="Arial"/>
                    </w:rPr>
                  </w:pPr>
                </w:p>
              </w:tc>
            </w:tr>
          </w:tbl>
          <w:p w14:paraId="64E48C82" w14:textId="77777777" w:rsidR="0030582C" w:rsidRPr="00E52B30" w:rsidRDefault="0030582C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2EEF51A9" w14:textId="77777777" w:rsidR="006A2257" w:rsidRPr="00E52B30" w:rsidRDefault="006A2257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tbl>
            <w:tblPr>
              <w:tblW w:w="4648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3259"/>
              <w:gridCol w:w="5954"/>
              <w:gridCol w:w="6"/>
            </w:tblGrid>
            <w:tr w:rsidR="006A2257" w:rsidRPr="00E52B30" w14:paraId="76DDC122" w14:textId="77777777" w:rsidTr="00662797">
              <w:trPr>
                <w:trHeight w:val="340"/>
                <w:jc w:val="center"/>
              </w:trPr>
              <w:tc>
                <w:tcPr>
                  <w:tcW w:w="3259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2E1C9298" w14:textId="77777777" w:rsidR="006A2257" w:rsidRPr="00E52B30" w:rsidRDefault="006A2257" w:rsidP="001B1263">
                  <w:pPr>
                    <w:pStyle w:val="Nessunostileparagrafo"/>
                    <w:spacing w:line="276" w:lineRule="auto"/>
                    <w:jc w:val="center"/>
                    <w:textAlignment w:val="auto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E52B3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bidi="ar-SA"/>
                    </w:rPr>
                    <w:t>Uda</w:t>
                  </w:r>
                  <w:r w:rsidR="00944C15" w:rsidRPr="00E52B3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bidi="ar-SA"/>
                    </w:rPr>
                    <w:t>5</w:t>
                  </w:r>
                </w:p>
              </w:tc>
              <w:tc>
                <w:tcPr>
                  <w:tcW w:w="596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57F4FE48" w14:textId="77777777" w:rsidR="00662797" w:rsidRPr="00E52B30" w:rsidRDefault="00662797" w:rsidP="00662797">
                  <w:pPr>
                    <w:pStyle w:val="ProgTitolocapitoloProgrammazioneIDEE72095"/>
                    <w:spacing w:line="276" w:lineRule="auto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E52B30">
                    <w:rPr>
                      <w:rFonts w:ascii="Arial" w:hAnsi="Arial" w:cs="Arial"/>
                      <w:sz w:val="19"/>
                      <w:szCs w:val="19"/>
                    </w:rPr>
                    <w:t>La mole: l’unità di misura dei chimici</w:t>
                  </w:r>
                </w:p>
                <w:p w14:paraId="19308EAA" w14:textId="53434D30" w:rsidR="006A2257" w:rsidRPr="00E52B30" w:rsidRDefault="006A2257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2797" w:rsidRPr="00E52B30" w14:paraId="4B448385" w14:textId="77777777" w:rsidTr="00662797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32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4729E5D6" w14:textId="77777777" w:rsidR="00662797" w:rsidRPr="00E52B30" w:rsidRDefault="00662797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Conoscenze</w:t>
                  </w:r>
                </w:p>
              </w:tc>
              <w:tc>
                <w:tcPr>
                  <w:tcW w:w="59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2D631C22" w14:textId="77777777" w:rsidR="00662797" w:rsidRPr="00E52B30" w:rsidRDefault="00662797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Abilità</w:t>
                  </w:r>
                </w:p>
                <w:p w14:paraId="4E3B1293" w14:textId="77777777" w:rsidR="00662797" w:rsidRPr="00E52B30" w:rsidRDefault="00662797" w:rsidP="001B1263">
                  <w:pPr>
                    <w:pStyle w:val="testatinatabPROGProgrammazioneIDEE72095"/>
                    <w:suppressAutoHyphens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62797" w:rsidRPr="00E52B30" w14:paraId="52F937D6" w14:textId="77777777" w:rsidTr="00662797">
              <w:trPr>
                <w:gridAfter w:val="1"/>
                <w:wAfter w:w="6" w:type="dxa"/>
                <w:trHeight w:val="229"/>
                <w:jc w:val="center"/>
              </w:trPr>
              <w:tc>
                <w:tcPr>
                  <w:tcW w:w="32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0E057318" w14:textId="4773A7E7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266" w:hanging="266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La massa atomica e la massa molecolare o massa formula</w:t>
                  </w:r>
                  <w:r w:rsidRPr="00E52B30"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  <w:t>.</w:t>
                  </w:r>
                </w:p>
                <w:p w14:paraId="021D1359" w14:textId="77777777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266" w:hanging="26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La quantità di sostanza e la mole</w:t>
                  </w:r>
                </w:p>
                <w:p w14:paraId="307BF694" w14:textId="77777777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266" w:hanging="26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La massa molare</w:t>
                  </w:r>
                  <w:r w:rsidRPr="00E52B30"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  <w:t xml:space="preserve"> e il volume molare</w:t>
                  </w:r>
                </w:p>
                <w:p w14:paraId="4CBE3F8D" w14:textId="77777777" w:rsidR="00662797" w:rsidRPr="00E52B30" w:rsidRDefault="00662797" w:rsidP="001B1263">
                  <w:pPr>
                    <w:pStyle w:val="elenco1ProgrammazioneIDEE72095"/>
                    <w:spacing w:line="276" w:lineRule="auto"/>
                    <w:ind w:left="170" w:hanging="170"/>
                    <w:rPr>
                      <w:rFonts w:ascii="Arial" w:hAnsi="Arial" w:cs="Arial"/>
                    </w:rPr>
                  </w:pPr>
                </w:p>
                <w:p w14:paraId="3BEA36B0" w14:textId="1F65981A" w:rsidR="00662797" w:rsidRPr="00E52B30" w:rsidRDefault="00662797" w:rsidP="002D59A0">
                  <w:pPr>
                    <w:pStyle w:val="Paragrafoelenco"/>
                    <w:spacing w:after="0"/>
                    <w:ind w:left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2340CEA3" w14:textId="6369F126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Utilizzare la tabella delle masse atomiche per determinare le masse molecolari o masse formule</w:t>
                  </w:r>
                </w:p>
                <w:p w14:paraId="08440EBF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Indicare la massa molare delle diverse sostanze</w:t>
                  </w:r>
                </w:p>
                <w:p w14:paraId="35F66C76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Applicare correttamente le relazioni esistenti fra: quantità chimica, massa,</w:t>
                  </w:r>
                  <w:r w:rsidRPr="00E52B30">
                    <w:rPr>
                      <w:rFonts w:ascii="Arial" w:hAnsi="Arial" w:cs="Arial"/>
                    </w:rPr>
                    <w:t xml:space="preserve"> numero di particelle (atomi o molecole) </w:t>
                  </w:r>
                  <w:r w:rsidRPr="00E52B30">
                    <w:rPr>
                      <w:rFonts w:ascii="Arial" w:hAnsi="Arial" w:cs="Arial"/>
                      <w:b/>
                    </w:rPr>
                    <w:t>presenti in un campione di sostanza</w:t>
                  </w:r>
                  <w:r w:rsidRPr="00E52B30">
                    <w:rPr>
                      <w:rFonts w:ascii="Arial" w:hAnsi="Arial" w:cs="Arial"/>
                    </w:rPr>
                    <w:t>, volume occupato da una sostan</w:t>
                  </w:r>
                  <w:r w:rsidRPr="00E52B30"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  <w:t>za gassosa in condizioni STP</w:t>
                  </w:r>
                </w:p>
                <w:p w14:paraId="49ABB1C0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Saper usare il concetto di mole come ponte tra il livello microscopico e quello macroscopico</w:t>
                  </w:r>
                </w:p>
                <w:p w14:paraId="4E5FF9A6" w14:textId="77777777" w:rsidR="00662797" w:rsidRPr="00E52B30" w:rsidRDefault="00662797" w:rsidP="00FC09ED">
                  <w:pPr>
                    <w:pStyle w:val="elenco1ProgrammazioneIDEE72095"/>
                    <w:tabs>
                      <w:tab w:val="clear" w:pos="170"/>
                      <w:tab w:val="left" w:pos="266"/>
                    </w:tabs>
                    <w:spacing w:line="276" w:lineRule="auto"/>
                    <w:ind w:left="266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3DDFE11D" w14:textId="77777777" w:rsidR="006A2257" w:rsidRPr="00E52B30" w:rsidRDefault="006A2257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280AF046" w14:textId="77777777" w:rsidR="001E1FEF" w:rsidRPr="00E52B30" w:rsidRDefault="001E1FEF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tbl>
            <w:tblPr>
              <w:tblW w:w="4648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3259"/>
              <w:gridCol w:w="5954"/>
              <w:gridCol w:w="6"/>
            </w:tblGrid>
            <w:tr w:rsidR="00C170F8" w:rsidRPr="00E52B30" w14:paraId="0FBD45B6" w14:textId="77777777" w:rsidTr="00662797">
              <w:trPr>
                <w:trHeight w:val="340"/>
                <w:jc w:val="center"/>
              </w:trPr>
              <w:tc>
                <w:tcPr>
                  <w:tcW w:w="3259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50CBDD3E" w14:textId="77777777" w:rsidR="00C170F8" w:rsidRPr="00E52B30" w:rsidRDefault="00C170F8" w:rsidP="001B1263">
                  <w:pPr>
                    <w:pStyle w:val="Nessunostileparagrafo"/>
                    <w:spacing w:line="276" w:lineRule="auto"/>
                    <w:jc w:val="center"/>
                    <w:textAlignment w:val="auto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E52B3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bidi="ar-SA"/>
                    </w:rPr>
                    <w:t>Uda6</w:t>
                  </w:r>
                </w:p>
              </w:tc>
              <w:tc>
                <w:tcPr>
                  <w:tcW w:w="596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15164C28" w14:textId="77777777" w:rsidR="00662797" w:rsidRPr="00E52B30" w:rsidRDefault="00662797" w:rsidP="00662797">
                  <w:pPr>
                    <w:pStyle w:val="ProgTitolocapitoloProgrammazioneIDEE72095"/>
                    <w:spacing w:line="276" w:lineRule="auto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E52B30">
                    <w:rPr>
                      <w:rFonts w:ascii="Arial" w:hAnsi="Arial" w:cs="Arial"/>
                      <w:sz w:val="19"/>
                      <w:szCs w:val="19"/>
                    </w:rPr>
                    <w:t>Come sono fatti gli atomi</w:t>
                  </w:r>
                </w:p>
                <w:p w14:paraId="37F366D8" w14:textId="68C628C0" w:rsidR="00C170F8" w:rsidRPr="00E52B30" w:rsidRDefault="00C170F8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2797" w:rsidRPr="00E52B30" w14:paraId="1266CED2" w14:textId="77777777" w:rsidTr="00662797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32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1087D199" w14:textId="77777777" w:rsidR="00662797" w:rsidRPr="00E52B30" w:rsidRDefault="00662797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Conoscenze</w:t>
                  </w:r>
                </w:p>
              </w:tc>
              <w:tc>
                <w:tcPr>
                  <w:tcW w:w="59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4580A330" w14:textId="77777777" w:rsidR="00662797" w:rsidRPr="00E52B30" w:rsidRDefault="00662797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Abilità</w:t>
                  </w:r>
                </w:p>
                <w:p w14:paraId="730142A6" w14:textId="77777777" w:rsidR="00662797" w:rsidRPr="00E52B30" w:rsidRDefault="00662797" w:rsidP="001B1263">
                  <w:pPr>
                    <w:pStyle w:val="testatinatabPROGProgrammazioneIDEE72095"/>
                    <w:suppressAutoHyphens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62797" w:rsidRPr="00E52B30" w14:paraId="6EA52495" w14:textId="77777777" w:rsidTr="00662797">
              <w:trPr>
                <w:gridAfter w:val="1"/>
                <w:wAfter w:w="6" w:type="dxa"/>
                <w:trHeight w:val="229"/>
                <w:jc w:val="center"/>
              </w:trPr>
              <w:tc>
                <w:tcPr>
                  <w:tcW w:w="32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5DB7C952" w14:textId="77777777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266" w:hanging="266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  <w:t>La materia e la carica elettrica</w:t>
                  </w:r>
                </w:p>
                <w:p w14:paraId="6EB329C0" w14:textId="77777777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Le particelle subatomiche</w:t>
                  </w:r>
                  <w:r w:rsidRPr="00E52B30"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  <w:t xml:space="preserve"> e i primi modelli atomici</w:t>
                  </w:r>
                </w:p>
                <w:p w14:paraId="64444990" w14:textId="77777777" w:rsidR="00662797" w:rsidRPr="00E52B30" w:rsidRDefault="00662797" w:rsidP="001B1263">
                  <w:pPr>
                    <w:pStyle w:val="Paragrafoelenco"/>
                    <w:spacing w:after="0"/>
                    <w:ind w:left="266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</w:p>
                <w:p w14:paraId="30D1E9A8" w14:textId="75BA68B8" w:rsidR="00662797" w:rsidRPr="00E52B30" w:rsidRDefault="00662797" w:rsidP="00662797">
                  <w:pPr>
                    <w:pStyle w:val="Paragrafoelenco"/>
                    <w:spacing w:after="0"/>
                    <w:ind w:left="266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7FFD965D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Descrivere le caratteristiche delle particelle subatomiche che caratterizzano gli atomi</w:t>
                  </w:r>
                </w:p>
                <w:p w14:paraId="6EA9C4A1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Descrivere la disposizione reciproca delle particelle subatomiche nell’atomo in base al modello nucleare</w:t>
                  </w:r>
                </w:p>
                <w:p w14:paraId="01E94FC0" w14:textId="77777777" w:rsidR="00662797" w:rsidRPr="00E52B30" w:rsidRDefault="00662797" w:rsidP="001B1263">
                  <w:pPr>
                    <w:pStyle w:val="elenco1ProgrammazioneIDEE72095"/>
                    <w:spacing w:line="276" w:lineRule="auto"/>
                    <w:ind w:left="170" w:hanging="170"/>
                    <w:rPr>
                      <w:rFonts w:ascii="Arial" w:hAnsi="Arial" w:cs="Arial"/>
                    </w:rPr>
                  </w:pPr>
                </w:p>
              </w:tc>
            </w:tr>
          </w:tbl>
          <w:p w14:paraId="4285C49A" w14:textId="041A49A7" w:rsidR="00AA0036" w:rsidRDefault="00AA0036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7F883074" w14:textId="075640C5" w:rsidR="00130DB9" w:rsidRDefault="00130DB9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tbl>
            <w:tblPr>
              <w:tblW w:w="4672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9237"/>
              <w:gridCol w:w="29"/>
            </w:tblGrid>
            <w:tr w:rsidR="00130DB9" w:rsidRPr="00E52B30" w14:paraId="094DE98B" w14:textId="77777777" w:rsidTr="00130DB9">
              <w:trPr>
                <w:trHeight w:val="340"/>
                <w:jc w:val="center"/>
              </w:trPr>
              <w:tc>
                <w:tcPr>
                  <w:tcW w:w="9266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793E4446" w14:textId="4E02142D" w:rsidR="00130DB9" w:rsidRPr="00611F6A" w:rsidRDefault="00130DB9" w:rsidP="00130DB9">
                  <w:pPr>
                    <w:pStyle w:val="Nessunostileparagraf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11F6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Attività di laboratorio</w:t>
                  </w:r>
                </w:p>
                <w:p w14:paraId="5A04E83A" w14:textId="77777777" w:rsidR="00130DB9" w:rsidRPr="00E52B30" w:rsidRDefault="00130DB9" w:rsidP="00130DB9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30DB9" w:rsidRPr="00E52B30" w14:paraId="54900A33" w14:textId="77777777" w:rsidTr="00130DB9">
              <w:trPr>
                <w:gridAfter w:val="1"/>
                <w:wAfter w:w="29" w:type="dxa"/>
                <w:trHeight w:val="229"/>
                <w:jc w:val="center"/>
              </w:trPr>
              <w:tc>
                <w:tcPr>
                  <w:tcW w:w="9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702336E5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397">
                    <w:rPr>
                      <w:rFonts w:ascii="Arial" w:hAnsi="Arial" w:cs="Arial"/>
                      <w:sz w:val="20"/>
                      <w:szCs w:val="20"/>
                    </w:rPr>
                    <w:t xml:space="preserve">Sicurezza: La sicurezza negli ambienti di lavoro: definizione di rischio, di pericolo e di esposizione; </w:t>
                  </w:r>
                  <w:proofErr w:type="spellStart"/>
                  <w:r w:rsidRPr="002B0397">
                    <w:rPr>
                      <w:rFonts w:ascii="Arial" w:hAnsi="Arial" w:cs="Arial"/>
                      <w:sz w:val="20"/>
                      <w:szCs w:val="20"/>
                    </w:rPr>
                    <w:t>D.Lgs.</w:t>
                  </w:r>
                  <w:proofErr w:type="spellEnd"/>
                  <w:r w:rsidRPr="002B0397">
                    <w:rPr>
                      <w:rFonts w:ascii="Arial" w:hAnsi="Arial" w:cs="Arial"/>
                      <w:sz w:val="20"/>
                      <w:szCs w:val="20"/>
                    </w:rPr>
                    <w:t xml:space="preserve"> 81/08; doveri e diritti dei lavoratori; etichette e pittogrammi; frasi di rischio; cartellonistica; schede di sicurezza; regole di comportamento sul posto di lavoro e in particolare in laboratorio; DPI e DPC</w:t>
                  </w:r>
                </w:p>
                <w:p w14:paraId="11FDF3E4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397">
                    <w:rPr>
                      <w:rFonts w:ascii="Arial" w:hAnsi="Arial" w:cs="Arial"/>
                      <w:sz w:val="20"/>
                      <w:szCs w:val="20"/>
                    </w:rPr>
                    <w:t>Norme di base e vetreria di laboratorio</w:t>
                  </w:r>
                </w:p>
                <w:p w14:paraId="56823FAD" w14:textId="3A2A82B0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397">
                    <w:rPr>
                      <w:rFonts w:ascii="Arial" w:hAnsi="Arial" w:cs="Arial"/>
                      <w:sz w:val="20"/>
                      <w:szCs w:val="20"/>
                    </w:rPr>
                    <w:t xml:space="preserve">Miscugli: preparazione di miscugli omogenei </w:t>
                  </w:r>
                  <w:proofErr w:type="gramStart"/>
                  <w:r w:rsidRPr="002B0397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2B0397">
                    <w:rPr>
                      <w:rFonts w:ascii="Arial" w:hAnsi="Arial" w:cs="Arial"/>
                      <w:sz w:val="20"/>
                      <w:szCs w:val="20"/>
                    </w:rPr>
                    <w:t xml:space="preserve"> eterogenei e individuazione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delle relative</w:t>
                  </w:r>
                  <w:r w:rsidRPr="002B0397">
                    <w:rPr>
                      <w:rFonts w:ascii="Arial" w:hAnsi="Arial" w:cs="Arial"/>
                      <w:sz w:val="20"/>
                      <w:szCs w:val="20"/>
                    </w:rPr>
                    <w:t xml:space="preserve"> differenze.</w:t>
                  </w:r>
                </w:p>
                <w:p w14:paraId="5DD1C57C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397">
                    <w:rPr>
                      <w:rFonts w:ascii="Arial" w:hAnsi="Arial" w:cs="Arial"/>
                      <w:sz w:val="20"/>
                      <w:szCs w:val="20"/>
                    </w:rPr>
                    <w:t>Metodi di separazione di miscugli eterogenei: filtrazione, decantazione, centrifugazione, impiego di calamita</w:t>
                  </w:r>
                </w:p>
                <w:p w14:paraId="539206A1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397">
                    <w:rPr>
                      <w:rFonts w:ascii="Arial" w:hAnsi="Arial" w:cs="Arial"/>
                      <w:sz w:val="20"/>
                      <w:szCs w:val="20"/>
                    </w:rPr>
                    <w:t>Metodi di separazione di miscugli omogenei: a) distillazione semplice di una miscela alcolica - b) cromatografia su carta dell’inchiostro dei pennarelli con fase mobili di tipo diverso- c) estrazione a freddo dei pigmenti di pigmenti vegetali da foglie di spinaci e successiva cromatografia su carta – d) cristallizzazione del solfato di rame (II)</w:t>
                  </w:r>
                </w:p>
                <w:p w14:paraId="24152D80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I principali strumenti di misura di volume e il loro impiego: </w:t>
                  </w:r>
                </w:p>
                <w:p w14:paraId="5B7F4743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Misure di massa: impiego </w:t>
                  </w:r>
                  <w:r w:rsidRPr="002B0397">
                    <w:rPr>
                      <w:rFonts w:ascii="Arial" w:hAnsi="Arial" w:cs="Arial"/>
                      <w:color w:val="222222"/>
                      <w:sz w:val="20"/>
                      <w:szCs w:val="20"/>
                      <w:lang w:eastAsia="it-IT"/>
                    </w:rPr>
                    <w:t>bilance tecniche/analitiche e pesata dei sali (NaCl, CuSO4 * 5 H</w:t>
                  </w:r>
                  <w:r w:rsidRPr="002B0397">
                    <w:rPr>
                      <w:rFonts w:ascii="Arial" w:hAnsi="Arial" w:cs="Arial"/>
                      <w:color w:val="222222"/>
                      <w:sz w:val="20"/>
                      <w:szCs w:val="20"/>
                      <w:vertAlign w:val="subscript"/>
                      <w:lang w:eastAsia="it-IT"/>
                    </w:rPr>
                    <w:t>2</w:t>
                  </w:r>
                  <w:r w:rsidRPr="002B0397">
                    <w:rPr>
                      <w:rFonts w:ascii="Arial" w:hAnsi="Arial" w:cs="Arial"/>
                      <w:color w:val="222222"/>
                      <w:sz w:val="20"/>
                      <w:szCs w:val="20"/>
                      <w:lang w:eastAsia="it-IT"/>
                    </w:rPr>
                    <w:t>0)</w:t>
                  </w:r>
                </w:p>
                <w:p w14:paraId="3CDDC549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Determinazione della densità di liquidi attraverso misure di massa e di volume </w:t>
                  </w:r>
                </w:p>
                <w:p w14:paraId="22E6433C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Determinazione della solubilità a temperatura ambiente di una soluzione di NaCl in acqua</w:t>
                  </w:r>
                </w:p>
                <w:p w14:paraId="76AE13BC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Preparazione soluzioni a concentrazione nota per pesata.</w:t>
                  </w:r>
                </w:p>
                <w:p w14:paraId="0F380351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lastRenderedPageBreak/>
                    <w:t>Passaggi di stato: determinazione della curva di riscaldamento-raffreddamento di una sostanza pura (tiosolfato di sodio</w:t>
                  </w:r>
                </w:p>
                <w:p w14:paraId="72E4032E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Trasformazioni chimiche: osservazioni di reazioni chimiche e loro riconoscimento attraverso l’osservazione di alcuni effetti macroscopici; rappresentazione simbolica delle diverse reazioni chimiche effettuate: a) trasformazione bicarbonato di sodio ed aceto – b) reazione tra nitrato di piombo e ioduro di potassio – c) reazione tra magnesio e solfato rameico – d) reazione tra magnesio e ossigeno</w:t>
                  </w:r>
                </w:p>
                <w:p w14:paraId="305AE3DD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Legge di Lavoisier: </w:t>
                  </w:r>
                </w:p>
                <w:p w14:paraId="29E45B58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5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Verifica sperimentale della legge in una reazione senza sviluppo di gas (reazione tra nitrato di piombo e ioduro di potassio)</w:t>
                  </w:r>
                </w:p>
                <w:p w14:paraId="38911271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5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Verifica sperimentale della legge di </w:t>
                  </w:r>
                  <w:proofErr w:type="spellStart"/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Lavoiser</w:t>
                  </w:r>
                  <w:proofErr w:type="spellEnd"/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in una reazione con sviluppo di gas (reazione tra bicarbonato di sodio e aceto)</w:t>
                  </w:r>
                </w:p>
                <w:p w14:paraId="307D39DD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Osservazione di reazioni chimiche di varia natura e loro bilanciamento</w:t>
                  </w:r>
                </w:p>
                <w:p w14:paraId="4F21B1B2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Differenza tra miscugli di elementi e composto (esperienza con ferro e zolfo come miscuglio di elementi e come composto </w:t>
                  </w:r>
                  <w:proofErr w:type="spellStart"/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FeS</w:t>
                  </w:r>
                  <w:proofErr w:type="spellEnd"/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)</w:t>
                  </w:r>
                </w:p>
                <w:p w14:paraId="5AAACE68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Verifica della legge di Proust - reazione tra Zn e soluzione HCl concentrato - prove con quantità diverse di zinco e calcolo della resa</w:t>
                  </w:r>
                </w:p>
                <w:p w14:paraId="45AB37FF" w14:textId="77777777" w:rsidR="00130DB9" w:rsidRPr="00130DB9" w:rsidRDefault="00130DB9" w:rsidP="00130DB9">
                  <w:pPr>
                    <w:pStyle w:val="elenco1ProgrammazioneIDEE72095"/>
                    <w:tabs>
                      <w:tab w:val="clear" w:pos="170"/>
                      <w:tab w:val="left" w:pos="266"/>
                    </w:tabs>
                    <w:spacing w:line="276" w:lineRule="auto"/>
                    <w:ind w:left="266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2FF6C02" w14:textId="6BDF432B" w:rsidR="00130DB9" w:rsidRDefault="00130DB9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tbl>
            <w:tblPr>
              <w:tblW w:w="4672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9237"/>
              <w:gridCol w:w="29"/>
            </w:tblGrid>
            <w:tr w:rsidR="00130DB9" w:rsidRPr="00E52B30" w14:paraId="60299127" w14:textId="77777777" w:rsidTr="008004EB">
              <w:trPr>
                <w:trHeight w:val="340"/>
                <w:jc w:val="center"/>
              </w:trPr>
              <w:tc>
                <w:tcPr>
                  <w:tcW w:w="9266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58FDB2A9" w14:textId="77777777" w:rsidR="00130DB9" w:rsidRPr="00E52B30" w:rsidRDefault="00130DB9" w:rsidP="00130DB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2B30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</w:rPr>
                    <w:t>Educazione civica</w:t>
                  </w:r>
                </w:p>
                <w:p w14:paraId="3131D79E" w14:textId="77777777" w:rsidR="00130DB9" w:rsidRPr="00E52B30" w:rsidRDefault="00130DB9" w:rsidP="00130DB9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30DB9" w:rsidRPr="00E52B30" w14:paraId="4AF8858F" w14:textId="77777777" w:rsidTr="008004EB">
              <w:trPr>
                <w:gridAfter w:val="1"/>
                <w:wAfter w:w="29" w:type="dxa"/>
                <w:trHeight w:val="229"/>
                <w:jc w:val="center"/>
              </w:trPr>
              <w:tc>
                <w:tcPr>
                  <w:tcW w:w="9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74E5EEB1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B03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Riflessione su alcuni termini scelti dal lessico di uso comune: sostanza pura e naturale.</w:t>
                  </w:r>
                </w:p>
                <w:p w14:paraId="3402E7AD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B03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Lettura consapevole di una etichetta di una acqua minerale e di una bevanda commerciale.</w:t>
                  </w:r>
                </w:p>
                <w:p w14:paraId="6E7EAD7D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B03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Naturale vs Artificiale nel linguaggio pubblicitario</w:t>
                  </w:r>
                </w:p>
                <w:p w14:paraId="0CD285DB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B03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Naturale è sempre sinonimo di sano?</w:t>
                  </w:r>
                </w:p>
                <w:p w14:paraId="0365D657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B03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Gli elementi dello smartphone </w:t>
                  </w:r>
                </w:p>
                <w:p w14:paraId="74DC686C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Disponibilità in natura degli elementi usati nelle tecnologie </w:t>
                  </w:r>
                </w:p>
                <w:p w14:paraId="20B49659" w14:textId="77777777" w:rsidR="00130DB9" w:rsidRPr="00130DB9" w:rsidRDefault="00130DB9" w:rsidP="00130DB9">
                  <w:pPr>
                    <w:pStyle w:val="elenco1ProgrammazioneIDEE72095"/>
                    <w:tabs>
                      <w:tab w:val="clear" w:pos="170"/>
                      <w:tab w:val="left" w:pos="266"/>
                    </w:tabs>
                    <w:spacing w:line="276" w:lineRule="auto"/>
                    <w:ind w:left="266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3253631" w14:textId="77777777" w:rsidR="00340902" w:rsidRPr="00E52B30" w:rsidRDefault="00340902" w:rsidP="0034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</w:pPr>
          </w:p>
          <w:p w14:paraId="20D43126" w14:textId="77777777" w:rsidR="00B8413F" w:rsidRPr="00130DB9" w:rsidRDefault="00B8413F" w:rsidP="00130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43E02CBB" w14:textId="501657D4" w:rsidR="00B8413F" w:rsidRDefault="00B8413F" w:rsidP="001B1263">
      <w:pPr>
        <w:tabs>
          <w:tab w:val="center" w:pos="7088"/>
        </w:tabs>
        <w:spacing w:before="100" w:after="100" w:line="276" w:lineRule="auto"/>
        <w:rPr>
          <w:rFonts w:ascii="Arial" w:eastAsia="Arial" w:hAnsi="Arial" w:cs="Arial"/>
          <w:sz w:val="20"/>
          <w:szCs w:val="20"/>
        </w:rPr>
      </w:pPr>
    </w:p>
    <w:p w14:paraId="04342DDF" w14:textId="77777777" w:rsidR="00B21211" w:rsidRDefault="00B21211" w:rsidP="001B1263">
      <w:pPr>
        <w:tabs>
          <w:tab w:val="center" w:pos="7088"/>
        </w:tabs>
        <w:spacing w:before="100" w:after="100" w:line="276" w:lineRule="auto"/>
        <w:rPr>
          <w:rFonts w:ascii="Arial" w:eastAsia="Arial" w:hAnsi="Arial" w:cs="Arial"/>
          <w:sz w:val="20"/>
          <w:szCs w:val="20"/>
        </w:rPr>
      </w:pPr>
    </w:p>
    <w:p w14:paraId="0A20D63B" w14:textId="77777777" w:rsidR="00B8413F" w:rsidRDefault="00B8413F" w:rsidP="001B1263">
      <w:pPr>
        <w:tabs>
          <w:tab w:val="center" w:pos="7088"/>
        </w:tabs>
        <w:spacing w:before="100" w:after="100" w:line="276" w:lineRule="auto"/>
        <w:rPr>
          <w:rFonts w:ascii="Arial" w:eastAsia="Arial" w:hAnsi="Arial" w:cs="Arial"/>
          <w:sz w:val="20"/>
          <w:szCs w:val="20"/>
        </w:rPr>
      </w:pPr>
    </w:p>
    <w:p w14:paraId="28C7562C" w14:textId="2402BFDE" w:rsidR="00B8413F" w:rsidRPr="00880936" w:rsidRDefault="0032242F" w:rsidP="001B1263">
      <w:pPr>
        <w:tabs>
          <w:tab w:val="center" w:pos="7088"/>
        </w:tabs>
        <w:spacing w:before="100" w:after="100" w:line="276" w:lineRule="auto"/>
        <w:rPr>
          <w:rFonts w:asciiTheme="minorHAnsi" w:eastAsia="Arial" w:hAnsiTheme="minorHAnsi" w:cstheme="minorHAnsi"/>
          <w:sz w:val="24"/>
          <w:szCs w:val="24"/>
        </w:rPr>
      </w:pPr>
      <w:r w:rsidRPr="00880936">
        <w:rPr>
          <w:rFonts w:asciiTheme="minorHAnsi" w:eastAsia="Arial" w:hAnsiTheme="minorHAnsi" w:cstheme="minorHAnsi"/>
          <w:sz w:val="24"/>
          <w:szCs w:val="24"/>
        </w:rPr>
        <w:t xml:space="preserve">Pisa li </w:t>
      </w:r>
      <w:r w:rsidR="00747EFA">
        <w:rPr>
          <w:rFonts w:asciiTheme="minorHAnsi" w:eastAsia="Arial" w:hAnsiTheme="minorHAnsi" w:cstheme="minorHAnsi"/>
          <w:sz w:val="24"/>
          <w:szCs w:val="24"/>
        </w:rPr>
        <w:t>10</w:t>
      </w:r>
      <w:r w:rsidR="00880936" w:rsidRPr="00880936">
        <w:rPr>
          <w:rFonts w:asciiTheme="minorHAnsi" w:eastAsia="Arial" w:hAnsiTheme="minorHAnsi" w:cstheme="minorHAnsi"/>
          <w:sz w:val="24"/>
          <w:szCs w:val="24"/>
        </w:rPr>
        <w:t>/</w:t>
      </w:r>
      <w:r w:rsidR="00747EFA">
        <w:rPr>
          <w:rFonts w:asciiTheme="minorHAnsi" w:eastAsia="Arial" w:hAnsiTheme="minorHAnsi" w:cstheme="minorHAnsi"/>
          <w:sz w:val="24"/>
          <w:szCs w:val="24"/>
        </w:rPr>
        <w:t>06</w:t>
      </w:r>
      <w:r w:rsidR="00880936" w:rsidRPr="00880936">
        <w:rPr>
          <w:rFonts w:asciiTheme="minorHAnsi" w:eastAsia="Arial" w:hAnsiTheme="minorHAnsi" w:cstheme="minorHAnsi"/>
          <w:sz w:val="24"/>
          <w:szCs w:val="24"/>
        </w:rPr>
        <w:t>/202</w:t>
      </w:r>
      <w:r w:rsidR="00747EFA">
        <w:rPr>
          <w:rFonts w:asciiTheme="minorHAnsi" w:eastAsia="Arial" w:hAnsiTheme="minorHAnsi" w:cstheme="minorHAnsi"/>
          <w:sz w:val="24"/>
          <w:szCs w:val="24"/>
        </w:rPr>
        <w:t>2</w:t>
      </w:r>
      <w:r w:rsidRPr="00880936">
        <w:rPr>
          <w:rFonts w:asciiTheme="minorHAnsi" w:eastAsia="Arial" w:hAnsiTheme="minorHAnsi" w:cstheme="minorHAnsi"/>
          <w:sz w:val="24"/>
          <w:szCs w:val="24"/>
        </w:rPr>
        <w:tab/>
        <w:t xml:space="preserve">                                   </w:t>
      </w:r>
      <w:r w:rsidR="00880936" w:rsidRPr="00880936">
        <w:rPr>
          <w:rFonts w:asciiTheme="minorHAnsi" w:eastAsia="Arial" w:hAnsiTheme="minorHAnsi" w:cstheme="minorHAnsi"/>
          <w:sz w:val="24"/>
          <w:szCs w:val="24"/>
        </w:rPr>
        <w:t>I docenti</w:t>
      </w:r>
      <w:r w:rsidRPr="00880936">
        <w:rPr>
          <w:rFonts w:asciiTheme="minorHAnsi" w:eastAsia="Arial" w:hAnsiTheme="minorHAnsi" w:cstheme="minorHAnsi"/>
          <w:sz w:val="24"/>
          <w:szCs w:val="24"/>
        </w:rPr>
        <w:t>………………………………</w:t>
      </w:r>
    </w:p>
    <w:p w14:paraId="0241AD6E" w14:textId="749FE4A0" w:rsidR="00880936" w:rsidRPr="00880936" w:rsidRDefault="00880936" w:rsidP="001B1263">
      <w:pPr>
        <w:tabs>
          <w:tab w:val="center" w:pos="7088"/>
        </w:tabs>
        <w:spacing w:before="100" w:after="100" w:line="276" w:lineRule="auto"/>
        <w:rPr>
          <w:rFonts w:asciiTheme="minorHAnsi" w:eastAsia="Arial" w:hAnsiTheme="minorHAnsi" w:cstheme="minorHAnsi"/>
          <w:sz w:val="24"/>
          <w:szCs w:val="24"/>
        </w:rPr>
      </w:pPr>
      <w:r w:rsidRPr="00880936">
        <w:rPr>
          <w:rFonts w:asciiTheme="minorHAnsi" w:eastAsia="Arial" w:hAnsiTheme="minorHAnsi" w:cstheme="minorHAnsi"/>
          <w:sz w:val="24"/>
          <w:szCs w:val="24"/>
        </w:rPr>
        <w:tab/>
      </w:r>
      <w:r w:rsidR="00385215">
        <w:rPr>
          <w:rFonts w:asciiTheme="minorHAnsi" w:eastAsia="Arial" w:hAnsiTheme="minorHAnsi" w:cstheme="minorHAnsi"/>
          <w:sz w:val="24"/>
          <w:szCs w:val="24"/>
        </w:rPr>
        <w:t>Paola Selleri</w:t>
      </w:r>
    </w:p>
    <w:p w14:paraId="2CA70777" w14:textId="4DFA0711" w:rsidR="00880936" w:rsidRPr="00880936" w:rsidRDefault="00880936" w:rsidP="001B1263">
      <w:pPr>
        <w:tabs>
          <w:tab w:val="center" w:pos="7088"/>
        </w:tabs>
        <w:spacing w:before="100" w:after="100" w:line="276" w:lineRule="auto"/>
        <w:rPr>
          <w:rFonts w:asciiTheme="minorHAnsi" w:eastAsia="Arial" w:hAnsiTheme="minorHAnsi" w:cstheme="minorHAnsi"/>
          <w:sz w:val="24"/>
          <w:szCs w:val="24"/>
        </w:rPr>
      </w:pPr>
      <w:r w:rsidRPr="00880936">
        <w:rPr>
          <w:rFonts w:asciiTheme="minorHAnsi" w:eastAsia="Arial" w:hAnsiTheme="minorHAnsi" w:cstheme="minorHAnsi"/>
          <w:sz w:val="24"/>
          <w:szCs w:val="24"/>
        </w:rPr>
        <w:tab/>
      </w:r>
      <w:r w:rsidR="00FD210E">
        <w:rPr>
          <w:rFonts w:asciiTheme="minorHAnsi" w:eastAsia="Arial" w:hAnsiTheme="minorHAnsi" w:cstheme="minorHAnsi"/>
          <w:sz w:val="24"/>
          <w:szCs w:val="24"/>
        </w:rPr>
        <w:t>Vito Sciacchitano</w:t>
      </w:r>
    </w:p>
    <w:sectPr w:rsidR="00880936" w:rsidRPr="00880936" w:rsidSect="001B1263">
      <w:pgSz w:w="11906" w:h="16838"/>
      <w:pgMar w:top="426" w:right="1134" w:bottom="993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eeSerif">
    <w:altName w:val="Times New Roman"/>
    <w:panose1 w:val="020B0604020202020204"/>
    <w:charset w:val="00"/>
    <w:family w:val="auto"/>
    <w:pitch w:val="default"/>
  </w:font>
  <w:font w:name="Liberation Sans Narrow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1FF3"/>
    <w:multiLevelType w:val="hybridMultilevel"/>
    <w:tmpl w:val="7AB4D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0EE1"/>
    <w:multiLevelType w:val="hybridMultilevel"/>
    <w:tmpl w:val="DB40D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B1E28"/>
    <w:multiLevelType w:val="hybridMultilevel"/>
    <w:tmpl w:val="C93A5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B03E0"/>
    <w:multiLevelType w:val="multilevel"/>
    <w:tmpl w:val="D43A5AD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5AFE1329"/>
    <w:multiLevelType w:val="hybridMultilevel"/>
    <w:tmpl w:val="13946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D329B"/>
    <w:multiLevelType w:val="hybridMultilevel"/>
    <w:tmpl w:val="4558A3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0911721">
    <w:abstractNumId w:val="3"/>
  </w:num>
  <w:num w:numId="2" w16cid:durableId="1107891180">
    <w:abstractNumId w:val="4"/>
  </w:num>
  <w:num w:numId="3" w16cid:durableId="192350471">
    <w:abstractNumId w:val="0"/>
  </w:num>
  <w:num w:numId="4" w16cid:durableId="1972049787">
    <w:abstractNumId w:val="2"/>
  </w:num>
  <w:num w:numId="5" w16cid:durableId="1827283350">
    <w:abstractNumId w:val="5"/>
  </w:num>
  <w:num w:numId="6" w16cid:durableId="65891938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3F"/>
    <w:rsid w:val="00005FC4"/>
    <w:rsid w:val="00020F5E"/>
    <w:rsid w:val="0004595A"/>
    <w:rsid w:val="00060D88"/>
    <w:rsid w:val="0006193D"/>
    <w:rsid w:val="00092994"/>
    <w:rsid w:val="000C6551"/>
    <w:rsid w:val="000E6DE7"/>
    <w:rsid w:val="00130DB9"/>
    <w:rsid w:val="001569DD"/>
    <w:rsid w:val="0017199D"/>
    <w:rsid w:val="0019556E"/>
    <w:rsid w:val="001A403B"/>
    <w:rsid w:val="001A5000"/>
    <w:rsid w:val="001B1263"/>
    <w:rsid w:val="001D1A57"/>
    <w:rsid w:val="001D2F9E"/>
    <w:rsid w:val="001E1FEF"/>
    <w:rsid w:val="002313DF"/>
    <w:rsid w:val="00233C20"/>
    <w:rsid w:val="00251B51"/>
    <w:rsid w:val="00296C31"/>
    <w:rsid w:val="002B0397"/>
    <w:rsid w:val="002B2C72"/>
    <w:rsid w:val="002C3B22"/>
    <w:rsid w:val="002D59A0"/>
    <w:rsid w:val="00305772"/>
    <w:rsid w:val="0030582C"/>
    <w:rsid w:val="0032242F"/>
    <w:rsid w:val="00331276"/>
    <w:rsid w:val="00340902"/>
    <w:rsid w:val="00360AB7"/>
    <w:rsid w:val="00363B8D"/>
    <w:rsid w:val="003640A4"/>
    <w:rsid w:val="0038311F"/>
    <w:rsid w:val="00385215"/>
    <w:rsid w:val="003955C8"/>
    <w:rsid w:val="003A12B5"/>
    <w:rsid w:val="003D77DE"/>
    <w:rsid w:val="00414825"/>
    <w:rsid w:val="00475819"/>
    <w:rsid w:val="004767C2"/>
    <w:rsid w:val="00480F92"/>
    <w:rsid w:val="004D6038"/>
    <w:rsid w:val="004F66AF"/>
    <w:rsid w:val="004F73DB"/>
    <w:rsid w:val="00533574"/>
    <w:rsid w:val="00564521"/>
    <w:rsid w:val="005938B1"/>
    <w:rsid w:val="005C0C08"/>
    <w:rsid w:val="005D0C4F"/>
    <w:rsid w:val="00611057"/>
    <w:rsid w:val="00611F6A"/>
    <w:rsid w:val="0063442E"/>
    <w:rsid w:val="00662797"/>
    <w:rsid w:val="006A2257"/>
    <w:rsid w:val="006C2F62"/>
    <w:rsid w:val="006E6DE6"/>
    <w:rsid w:val="00747EFA"/>
    <w:rsid w:val="007570AB"/>
    <w:rsid w:val="00765435"/>
    <w:rsid w:val="00774987"/>
    <w:rsid w:val="007B0CCF"/>
    <w:rsid w:val="007B2270"/>
    <w:rsid w:val="007C748B"/>
    <w:rsid w:val="007E55FC"/>
    <w:rsid w:val="008301C1"/>
    <w:rsid w:val="00836114"/>
    <w:rsid w:val="00880936"/>
    <w:rsid w:val="0089184E"/>
    <w:rsid w:val="008B7CC3"/>
    <w:rsid w:val="008C105F"/>
    <w:rsid w:val="008E5311"/>
    <w:rsid w:val="008F62D3"/>
    <w:rsid w:val="0092287A"/>
    <w:rsid w:val="00944C15"/>
    <w:rsid w:val="00945CDE"/>
    <w:rsid w:val="009765BF"/>
    <w:rsid w:val="009D785C"/>
    <w:rsid w:val="009F337A"/>
    <w:rsid w:val="00A156F3"/>
    <w:rsid w:val="00A37C65"/>
    <w:rsid w:val="00A94F64"/>
    <w:rsid w:val="00A95902"/>
    <w:rsid w:val="00AA0036"/>
    <w:rsid w:val="00AA5964"/>
    <w:rsid w:val="00AC49AC"/>
    <w:rsid w:val="00AE5DEC"/>
    <w:rsid w:val="00B21211"/>
    <w:rsid w:val="00B33D38"/>
    <w:rsid w:val="00B8413F"/>
    <w:rsid w:val="00BA23AE"/>
    <w:rsid w:val="00BF4E71"/>
    <w:rsid w:val="00C170F8"/>
    <w:rsid w:val="00C21991"/>
    <w:rsid w:val="00C74D13"/>
    <w:rsid w:val="00C9762B"/>
    <w:rsid w:val="00CA0B66"/>
    <w:rsid w:val="00D044C0"/>
    <w:rsid w:val="00D06B95"/>
    <w:rsid w:val="00D06F5B"/>
    <w:rsid w:val="00D42CD2"/>
    <w:rsid w:val="00D675B4"/>
    <w:rsid w:val="00D877F2"/>
    <w:rsid w:val="00DB3EC2"/>
    <w:rsid w:val="00DC4C9E"/>
    <w:rsid w:val="00E00C96"/>
    <w:rsid w:val="00E52B30"/>
    <w:rsid w:val="00F90353"/>
    <w:rsid w:val="00F918E3"/>
    <w:rsid w:val="00FC09ED"/>
    <w:rsid w:val="00FC4BDD"/>
    <w:rsid w:val="00FD210E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56E8"/>
  <w15:docId w15:val="{9A60D4DF-C099-8C4D-A7E8-7BB9BD1A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spacing w:before="100" w:after="100"/>
      <w:ind w:left="360" w:hanging="36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spacing w:before="100" w:after="100"/>
      <w:ind w:left="1080" w:hanging="72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essunostileparagrafo">
    <w:name w:val="[Nessuno stile paragrafo]"/>
    <w:rsid w:val="004F73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it-IT"/>
    </w:rPr>
  </w:style>
  <w:style w:type="paragraph" w:customStyle="1" w:styleId="testoProgProgrammazioneIDEE72095">
    <w:name w:val="testoProg (ProgrammazioneIDEE_72095)"/>
    <w:basedOn w:val="Nessunostileparagrafo"/>
    <w:uiPriority w:val="99"/>
    <w:rsid w:val="004F73DB"/>
    <w:pPr>
      <w:spacing w:line="200" w:lineRule="atLeast"/>
    </w:pPr>
    <w:rPr>
      <w:rFonts w:ascii="Verdana" w:hAnsi="Verdana" w:cs="Verdana"/>
      <w:sz w:val="19"/>
      <w:szCs w:val="19"/>
      <w:lang w:bidi="ar-SA"/>
    </w:rPr>
  </w:style>
  <w:style w:type="paragraph" w:customStyle="1" w:styleId="testatinatabPROGProgrammazioneIDEE72095">
    <w:name w:val="testatina_tabPROG (ProgrammazioneIDEE_72095)"/>
    <w:basedOn w:val="Nessunostileparagrafo"/>
    <w:uiPriority w:val="99"/>
    <w:rsid w:val="004F73DB"/>
    <w:pPr>
      <w:spacing w:line="200" w:lineRule="atLeast"/>
    </w:pPr>
    <w:rPr>
      <w:rFonts w:ascii="Verdana-Bold" w:hAnsi="Verdana-Bold" w:cs="Verdana-Bold"/>
      <w:b/>
      <w:bCs/>
      <w:sz w:val="19"/>
      <w:szCs w:val="19"/>
      <w:lang w:bidi="ar-SA"/>
    </w:rPr>
  </w:style>
  <w:style w:type="paragraph" w:customStyle="1" w:styleId="ProgTitolocapitoloProgrammazioneIDEE72095">
    <w:name w:val="Prog_Titolo_capitolo (ProgrammazioneIDEE_72095)"/>
    <w:basedOn w:val="Nessunostileparagrafo"/>
    <w:uiPriority w:val="99"/>
    <w:rsid w:val="004F73DB"/>
    <w:pPr>
      <w:suppressAutoHyphens/>
      <w:spacing w:line="240" w:lineRule="atLeast"/>
    </w:pPr>
    <w:rPr>
      <w:rFonts w:ascii="Verdana-Bold" w:hAnsi="Verdana-Bold" w:cs="Verdana-Bold"/>
      <w:b/>
      <w:bCs/>
      <w:sz w:val="20"/>
      <w:szCs w:val="20"/>
      <w:lang w:bidi="ar-SA"/>
    </w:rPr>
  </w:style>
  <w:style w:type="paragraph" w:customStyle="1" w:styleId="elenco1ProgrammazioneIDEE72095">
    <w:name w:val="elenco1 (ProgrammazioneIDEE_72095)"/>
    <w:basedOn w:val="Nessunostileparagrafo"/>
    <w:uiPriority w:val="99"/>
    <w:rsid w:val="004F73DB"/>
    <w:pPr>
      <w:tabs>
        <w:tab w:val="left" w:pos="170"/>
      </w:tabs>
      <w:spacing w:line="240" w:lineRule="auto"/>
    </w:pPr>
    <w:rPr>
      <w:rFonts w:ascii="Verdana" w:hAnsi="Verdana" w:cs="Verdana"/>
      <w:sz w:val="19"/>
      <w:szCs w:val="19"/>
      <w:lang w:bidi="ar-SA"/>
    </w:rPr>
  </w:style>
  <w:style w:type="paragraph" w:customStyle="1" w:styleId="onlineProgrammazioneIDEE72095">
    <w:name w:val="online (ProgrammazioneIDEE_72095)"/>
    <w:basedOn w:val="Nessunostileparagrafo"/>
    <w:uiPriority w:val="99"/>
    <w:rsid w:val="004F73DB"/>
    <w:pPr>
      <w:tabs>
        <w:tab w:val="left" w:pos="1495"/>
      </w:tabs>
      <w:suppressAutoHyphens/>
      <w:spacing w:before="113" w:line="180" w:lineRule="atLeast"/>
    </w:pPr>
    <w:rPr>
      <w:rFonts w:ascii="Verdana" w:hAnsi="Verdana" w:cs="Verdana"/>
      <w:sz w:val="19"/>
      <w:szCs w:val="19"/>
      <w:lang w:bidi="ar-SA"/>
    </w:rPr>
  </w:style>
  <w:style w:type="paragraph" w:customStyle="1" w:styleId="elenco3ProgrammazioneIDEE72095">
    <w:name w:val="elenco3 (ProgrammazioneIDEE_72095)"/>
    <w:basedOn w:val="elenco1ProgrammazioneIDEE72095"/>
    <w:uiPriority w:val="99"/>
    <w:rsid w:val="004F73DB"/>
  </w:style>
  <w:style w:type="paragraph" w:customStyle="1" w:styleId="titolettiprogboldProgrammazioneIDEE72095">
    <w:name w:val="titoletti_prog_bold (ProgrammazioneIDEE_72095)"/>
    <w:basedOn w:val="testoProgProgrammazioneIDEE72095"/>
    <w:uiPriority w:val="99"/>
    <w:rsid w:val="004F73DB"/>
    <w:pPr>
      <w:spacing w:before="113"/>
    </w:pPr>
    <w:rPr>
      <w:rFonts w:ascii="Verdana-Bold" w:hAnsi="Verdana-Bold" w:cs="Verdana-Bold"/>
      <w:b/>
      <w:bCs/>
    </w:rPr>
  </w:style>
  <w:style w:type="paragraph" w:customStyle="1" w:styleId="elenco2ProgrammazioneIDEE72095">
    <w:name w:val="elenco2 (ProgrammazioneIDEE_72095)"/>
    <w:basedOn w:val="elenco1ProgrammazioneIDEE72095"/>
    <w:uiPriority w:val="99"/>
    <w:rsid w:val="004F73DB"/>
  </w:style>
  <w:style w:type="paragraph" w:customStyle="1" w:styleId="zteProgrammazioneIDEE72095">
    <w:name w:val="zte (ProgrammazioneIDEE_72095)"/>
    <w:basedOn w:val="Nessunostileparagrafo"/>
    <w:uiPriority w:val="99"/>
    <w:rsid w:val="004F73DB"/>
    <w:pPr>
      <w:suppressAutoHyphens/>
      <w:spacing w:before="170" w:after="113" w:line="200" w:lineRule="atLeast"/>
    </w:pPr>
    <w:rPr>
      <w:rFonts w:ascii="Verdana" w:hAnsi="Verdana" w:cs="Verdana"/>
      <w:b/>
      <w:sz w:val="19"/>
      <w:szCs w:val="19"/>
      <w:lang w:bidi="ar-SA"/>
    </w:rPr>
  </w:style>
  <w:style w:type="paragraph" w:styleId="Rientrocorpodeltesto">
    <w:name w:val="Body Text Indent"/>
    <w:basedOn w:val="Normale"/>
    <w:link w:val="RientrocorpodeltestoCarattere"/>
    <w:rsid w:val="008F62D3"/>
    <w:pPr>
      <w:suppressAutoHyphens w:val="0"/>
      <w:spacing w:after="120"/>
      <w:ind w:left="283"/>
    </w:pPr>
    <w:rPr>
      <w:rFonts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F62D3"/>
    <w:rPr>
      <w:sz w:val="24"/>
      <w:szCs w:val="20"/>
      <w:lang w:eastAsia="ar-SA"/>
    </w:rPr>
  </w:style>
  <w:style w:type="character" w:customStyle="1" w:styleId="WW8Num4z8">
    <w:name w:val="WW8Num4z8"/>
    <w:qFormat/>
    <w:rsid w:val="002C3B22"/>
  </w:style>
  <w:style w:type="paragraph" w:styleId="NormaleWeb">
    <w:name w:val="Normal (Web)"/>
    <w:basedOn w:val="Normale"/>
    <w:uiPriority w:val="99"/>
    <w:semiHidden/>
    <w:unhideWhenUsed/>
    <w:rsid w:val="00385215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9VOSDACF4xhdGjJkIyHuv3HZkg==">AMUW2mV7XFmn7on5TZAiIixU2zEAIkZq8Q/OEw03XCbKlTxA/2DoWosuW0k45aNcFMUJHhLlnyxeWM7s61Vi+ZX6OU6VmzaaC+mUhnQmgxf6feoSrOUCaTbw1y6ZfDR2uFVTabG7mgs0</go:docsCustomData>
</go:gDocsCustomXmlDataStorage>
</file>

<file path=customXml/itemProps1.xml><?xml version="1.0" encoding="utf-8"?>
<ds:datastoreItem xmlns:ds="http://schemas.openxmlformats.org/officeDocument/2006/customXml" ds:itemID="{996A1C30-2C37-794C-8E23-475E71653C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Paola Selleri</cp:lastModifiedBy>
  <cp:revision>9</cp:revision>
  <dcterms:created xsi:type="dcterms:W3CDTF">2022-06-09T07:06:00Z</dcterms:created>
  <dcterms:modified xsi:type="dcterms:W3CDTF">2022-06-09T22:12:00Z</dcterms:modified>
</cp:coreProperties>
</file>